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9528CC">
        <w:rPr>
          <w:rFonts w:asciiTheme="minorHAnsi" w:hAnsiTheme="minorHAnsi" w:cs="Arial"/>
          <w:b/>
        </w:rPr>
        <w:t xml:space="preserve">                                  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528CC">
        <w:rPr>
          <w:rFonts w:asciiTheme="minorHAnsi" w:hAnsiTheme="minorHAnsi" w:cs="Arial"/>
          <w:b/>
          <w:sz w:val="22"/>
          <w:szCs w:val="22"/>
        </w:rPr>
        <w:t>MU030T0001638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9528CC">
        <w:rPr>
          <w:rFonts w:asciiTheme="minorHAnsi" w:hAnsiTheme="minorHAnsi" w:cs="Arial"/>
          <w:sz w:val="22"/>
          <w:szCs w:val="22"/>
        </w:rPr>
        <w:t>08</w:t>
      </w:r>
      <w:r w:rsidR="004B7755">
        <w:rPr>
          <w:rFonts w:asciiTheme="minorHAnsi" w:hAnsiTheme="minorHAnsi" w:cs="Arial"/>
          <w:sz w:val="22"/>
          <w:szCs w:val="22"/>
        </w:rPr>
        <w:t>/05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9528CC" w:rsidRPr="004F799D">
        <w:rPr>
          <w:rFonts w:asciiTheme="minorHAnsi" w:hAnsiTheme="minorHAnsi" w:cs="Arial"/>
          <w:sz w:val="22"/>
          <w:szCs w:val="22"/>
        </w:rPr>
        <w:t>Deniega entrega d</w:t>
      </w:r>
      <w:r w:rsidR="009528CC">
        <w:rPr>
          <w:rFonts w:asciiTheme="minorHAnsi" w:hAnsiTheme="minorHAnsi" w:cs="Arial"/>
          <w:sz w:val="22"/>
          <w:szCs w:val="22"/>
        </w:rPr>
        <w:t xml:space="preserve">e información solicitada por </w:t>
      </w:r>
      <w:r w:rsidR="009528CC">
        <w:rPr>
          <w:rFonts w:asciiTheme="minorHAnsi" w:hAnsiTheme="minorHAnsi" w:cs="Arial"/>
          <w:sz w:val="22"/>
          <w:szCs w:val="22"/>
        </w:rPr>
        <w:t>doña Mónica Rivera Lara</w:t>
      </w:r>
      <w:r w:rsidR="009528CC" w:rsidRPr="004F799D">
        <w:rPr>
          <w:rFonts w:asciiTheme="minorHAnsi" w:hAnsiTheme="minorHAnsi" w:cs="Arial"/>
          <w:sz w:val="22"/>
          <w:szCs w:val="22"/>
        </w:rPr>
        <w:t>, por concurrir causal de secreto o rese</w:t>
      </w:r>
      <w:r w:rsidR="009528CC">
        <w:rPr>
          <w:rFonts w:asciiTheme="minorHAnsi" w:hAnsiTheme="minorHAnsi" w:cs="Arial"/>
          <w:sz w:val="22"/>
          <w:szCs w:val="22"/>
        </w:rPr>
        <w:t>rva del Artículo 21 Nº 2.</w:t>
      </w:r>
      <w:bookmarkStart w:id="0" w:name="_GoBack"/>
      <w:bookmarkEnd w:id="0"/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4B7755">
        <w:rPr>
          <w:rFonts w:asciiTheme="minorHAnsi" w:hAnsiTheme="minorHAnsi" w:cs="Arial"/>
          <w:b/>
          <w:sz w:val="22"/>
          <w:szCs w:val="22"/>
        </w:rPr>
        <w:t>2</w:t>
      </w:r>
      <w:r w:rsidR="009528CC">
        <w:rPr>
          <w:rFonts w:asciiTheme="minorHAnsi" w:hAnsiTheme="minorHAnsi" w:cs="Arial"/>
          <w:b/>
          <w:sz w:val="22"/>
          <w:szCs w:val="22"/>
        </w:rPr>
        <w:t>9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161879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0122DD" w:rsidRDefault="000122DD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122DD" w:rsidRDefault="000122DD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9528CC">
        <w:rPr>
          <w:rFonts w:asciiTheme="minorHAnsi" w:hAnsiTheme="minorHAnsi" w:cs="Arial"/>
          <w:b/>
          <w:sz w:val="22"/>
          <w:szCs w:val="22"/>
        </w:rPr>
        <w:t>MÓNICA RIVERA LARA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4B7755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063E6" w:rsidRDefault="00C558E3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Junto con saludarle y en cumplimiento a lo establecido en la Ley de Acceso a la Información Pública 20.285 y en atención a su requerimiento M</w:t>
      </w:r>
      <w:r w:rsidR="00BD2889">
        <w:rPr>
          <w:rFonts w:asciiTheme="minorHAnsi" w:hAnsiTheme="minorHAnsi" w:cs="Arial"/>
          <w:sz w:val="22"/>
          <w:szCs w:val="22"/>
        </w:rPr>
        <w:t>U030T00016</w:t>
      </w:r>
      <w:r w:rsidR="009528CC">
        <w:rPr>
          <w:rFonts w:asciiTheme="minorHAnsi" w:hAnsiTheme="minorHAnsi" w:cs="Arial"/>
          <w:sz w:val="22"/>
          <w:szCs w:val="22"/>
        </w:rPr>
        <w:t>3</w:t>
      </w:r>
      <w:r w:rsidR="00BD2889">
        <w:rPr>
          <w:rFonts w:asciiTheme="minorHAnsi" w:hAnsiTheme="minorHAnsi" w:cs="Arial"/>
          <w:sz w:val="22"/>
          <w:szCs w:val="22"/>
        </w:rPr>
        <w:t>8 de</w:t>
      </w:r>
      <w:r w:rsidR="00FC1DE2">
        <w:rPr>
          <w:rFonts w:asciiTheme="minorHAnsi" w:hAnsiTheme="minorHAnsi" w:cs="Arial"/>
          <w:sz w:val="22"/>
          <w:szCs w:val="22"/>
        </w:rPr>
        <w:t xml:space="preserve"> </w:t>
      </w:r>
      <w:r w:rsidR="00637DDC">
        <w:rPr>
          <w:rFonts w:asciiTheme="minorHAnsi" w:hAnsiTheme="minorHAnsi" w:cs="Arial"/>
          <w:sz w:val="22"/>
          <w:szCs w:val="22"/>
        </w:rPr>
        <w:t xml:space="preserve">fecha </w:t>
      </w:r>
      <w:r w:rsidR="009528CC">
        <w:rPr>
          <w:rFonts w:asciiTheme="minorHAnsi" w:hAnsiTheme="minorHAnsi" w:cs="Arial"/>
          <w:sz w:val="22"/>
          <w:szCs w:val="22"/>
        </w:rPr>
        <w:t>08</w:t>
      </w:r>
      <w:r w:rsidR="00BD2889">
        <w:rPr>
          <w:rFonts w:asciiTheme="minorHAnsi" w:hAnsiTheme="minorHAnsi" w:cs="Arial"/>
          <w:sz w:val="22"/>
          <w:szCs w:val="22"/>
        </w:rPr>
        <w:t xml:space="preserve"> de mayo</w:t>
      </w:r>
      <w:r w:rsidR="00637DDC">
        <w:rPr>
          <w:rFonts w:asciiTheme="minorHAnsi" w:hAnsiTheme="minorHAnsi" w:cs="Arial"/>
          <w:sz w:val="22"/>
          <w:szCs w:val="22"/>
        </w:rPr>
        <w:t xml:space="preserve"> de 2023</w:t>
      </w:r>
      <w:r w:rsidR="00D32760">
        <w:rPr>
          <w:rFonts w:asciiTheme="minorHAnsi" w:hAnsiTheme="minorHAnsi" w:cs="Arial"/>
          <w:sz w:val="22"/>
          <w:szCs w:val="22"/>
        </w:rPr>
        <w:t xml:space="preserve">, cuyo tenor literal es </w:t>
      </w:r>
      <w:r w:rsidR="00E2315D" w:rsidRPr="00FC1DE2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En ejercicio del derecho de acceso a la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establecido en el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10 ́ ́ de la Ley 20.285, inicio el siguiente procedimiento administrativo del derecho de acceso a la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de conformidad con lo dispuesto en el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27 del Decreto ́ ́ Supremo 13/2009 MINSEGPRES. En virtud del procedimiento de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derivacion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senalado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en el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30 del referido ́ ̃ ́ decreto, solicito al Consejo para la Transparencia enviar de inmediato la siguiente solicitud de acceso a la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 todas las municipalidades del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pais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́ ́ De acuerdo con la Ley 21.554, que entrega facilidades de pago para los derechos de aseo municipal y faculta al Servicio de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Tesorerias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su cobro, solicito a cada ́ municipalidad del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pais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que me informe por escrito que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decision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 como implementara cada una de las ́ ́ ́ ́ medidas contenidas en ella,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segun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detalle que se indica: ́ 1. Su alcalde, previo acuerdo del concejo, ¿ha ejercido las facultades establecidas en la Ley 21.554 desde la fecha de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la ley y hasta la fecha de ́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presentacion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esta solicitud de acceso a la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? En caso afirmativo, ́ ́ remitir copia del acuerdo, acta y/o decreto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promulgatorio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respectivo, autorizada por el secretario municipal. 2. Su municipalidad, ¿condonara el total de las deudas, incluyendo multas e ́ intereses, que posean una data mayor a cinco anos de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antiguedad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contados desde la fecha ̃ ̈ en que se hacen exigibles? Esto, ¿lo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hara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oficio o a solicitud del particular? ¿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Cual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́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sera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procedimiento para obtener la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condonacion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? ́ ́ 3. Su municipalidad, ¿condonara el cien por ciento de las multas e intereses ́ cuando la deuda se pague al contado o un porcentaje menor? Indicar dicho porcentaje. 4. Su municipalidad, ¿condonara el setenta por ciento de multas e intereses en ́ caso de que se suscriba un convenio de pago o un porcentaje menor? Indicar dicho porcentaje. 5. Su municipalidad, ¿celebrara convenios de pago hasta en doce cuotas por ́ deudas por derechos de aseo o en menos cuotas? Indicar cantidad de cuotas. 6. Para acceder a dichas facilidades de pago, ¿las personas pueden acercarse al municipio y proceder al pago directamente en la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tesoreria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municipal, o es ́ necesario realizar una solicitud por escrito del peticionario? 7. Sobre todos los puntos antes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senalados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¿de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manera se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ejerceran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dichas ̃ ́ ́ facultades respecto de titulares de patentes municipales? Lo anterior, debido a que el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9 del Decreto Ley 3063/1979 sobre Rentas Municipales establece que ́ la municipalidad cobrara directamente la tarifa de aseo que corresponda a los ́ propietarios de los establecimientos y negocios en general, la que </w:t>
      </w:r>
      <w:proofErr w:type="spellStart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debera</w:t>
      </w:r>
      <w:proofErr w:type="spellEnd"/>
      <w:r w:rsidR="007063E6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́ enterarse conjuntamente con la respectiva patente.</w:t>
      </w:r>
      <w:r w:rsidR="00555888" w:rsidRPr="007063E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19111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637DD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informa que, </w:t>
      </w:r>
      <w:r w:rsidR="007063E6" w:rsidRPr="007063E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dentro de las referidas excepciones y en virtud del artículo 21, numeral 2 de la Ley de Transparencia, se podrá denegar el acceso a la información, “cuando su publicidad, comunicación o conocimiento afecte los derechos de las personas, particularmente tratándose de su seguridad, su salud, la esfera de su vida privada o derechos de carácter comercial o económico”</w:t>
      </w:r>
    </w:p>
    <w:p w:rsidR="007063E6" w:rsidRDefault="007063E6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191117" w:rsidRDefault="007063E6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0"/>
          <w:szCs w:val="20"/>
          <w:lang w:val="es-ES"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 acuerdo a lo anterior</w:t>
      </w:r>
      <w:r w:rsidR="00805B55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BD3E5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y </w:t>
      </w:r>
      <w:r w:rsidR="00805B55">
        <w:rPr>
          <w:rFonts w:asciiTheme="minorHAnsi" w:hAnsiTheme="minorHAnsi" w:cs="Arial"/>
          <w:sz w:val="22"/>
          <w:szCs w:val="22"/>
        </w:rPr>
        <w:t xml:space="preserve">atendiendo los argumentos presentados en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los Memorando N° </w:t>
      </w:r>
      <w:r w:rsidR="007B5DC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221/2023 y N° 202T/2023 de las direcciones de Operaciones y Servicios Generales y Administración y Finanzas, respectivamente</w:t>
      </w:r>
      <w:r w:rsidR="002F7A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BD3E5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no es posible entregar la información requerida, </w:t>
      </w:r>
      <w:r w:rsidR="002F7A5C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ya que el municipio se encuentra en análisis de la ley para su aplicación. Es por esto, que aplica </w:t>
      </w:r>
      <w:r w:rsidR="00BD3E5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presente requerimiento lo enunciado en el </w:t>
      </w:r>
      <w:r w:rsidR="000F1D48">
        <w:rPr>
          <w:rFonts w:asciiTheme="minorHAnsi" w:hAnsiTheme="minorHAnsi" w:cs="Arial"/>
          <w:sz w:val="22"/>
          <w:szCs w:val="22"/>
        </w:rPr>
        <w:t xml:space="preserve">numeral 2 del artículo 21 de la Ley 20.285 </w:t>
      </w:r>
      <w:r w:rsidR="008A70A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la Ley 20.285 sobre </w:t>
      </w:r>
      <w:r w:rsidR="0050588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Derecho de Acceso a la Información de los Órganos de la Administración del Estado.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0675B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934D21" w:rsidRDefault="00D7614F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A7112A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6C1B63" w:rsidRDefault="006C1B63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57693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C1B63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C1B63" w:rsidRPr="00E165B0" w:rsidRDefault="006C1B63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BD2889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BD2889">
        <w:rPr>
          <w:rFonts w:asciiTheme="minorHAnsi" w:hAnsiTheme="minorHAnsi" w:cs="Arial"/>
          <w:sz w:val="18"/>
          <w:szCs w:val="18"/>
          <w:lang w:val="es-CL"/>
        </w:rPr>
        <w:t>Lorena Salas Fuentes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576937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8"/>
      <w:footerReference w:type="default" r:id="rId9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21"/>
  </w:num>
  <w:num w:numId="10">
    <w:abstractNumId w:val="15"/>
  </w:num>
  <w:num w:numId="11">
    <w:abstractNumId w:val="1"/>
  </w:num>
  <w:num w:numId="12">
    <w:abstractNumId w:val="17"/>
  </w:num>
  <w:num w:numId="13">
    <w:abstractNumId w:val="10"/>
  </w:num>
  <w:num w:numId="14">
    <w:abstractNumId w:val="13"/>
  </w:num>
  <w:num w:numId="15">
    <w:abstractNumId w:val="19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E0C3E"/>
    <w:rsid w:val="000E2313"/>
    <w:rsid w:val="000E3B89"/>
    <w:rsid w:val="000E5AA6"/>
    <w:rsid w:val="000E5B90"/>
    <w:rsid w:val="000F1D48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1739"/>
    <w:rsid w:val="00144924"/>
    <w:rsid w:val="00146CF2"/>
    <w:rsid w:val="00150D93"/>
    <w:rsid w:val="00150DAE"/>
    <w:rsid w:val="00153A24"/>
    <w:rsid w:val="00155D1C"/>
    <w:rsid w:val="00161879"/>
    <w:rsid w:val="00162DFF"/>
    <w:rsid w:val="00177C0C"/>
    <w:rsid w:val="00191117"/>
    <w:rsid w:val="001A1C53"/>
    <w:rsid w:val="001A2935"/>
    <w:rsid w:val="001A3083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66AE"/>
    <w:rsid w:val="002A7386"/>
    <w:rsid w:val="002A73F2"/>
    <w:rsid w:val="002B178C"/>
    <w:rsid w:val="002C3330"/>
    <w:rsid w:val="002C511B"/>
    <w:rsid w:val="002C5146"/>
    <w:rsid w:val="002C554A"/>
    <w:rsid w:val="002D5D90"/>
    <w:rsid w:val="002D6554"/>
    <w:rsid w:val="002D76CD"/>
    <w:rsid w:val="002E02DC"/>
    <w:rsid w:val="002E3B20"/>
    <w:rsid w:val="002E47B5"/>
    <w:rsid w:val="002E78E5"/>
    <w:rsid w:val="002F7A5C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7366E"/>
    <w:rsid w:val="00480770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6937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D7139"/>
    <w:rsid w:val="005E1084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93791"/>
    <w:rsid w:val="006A6512"/>
    <w:rsid w:val="006C1B63"/>
    <w:rsid w:val="006C3793"/>
    <w:rsid w:val="006C7563"/>
    <w:rsid w:val="006E41F2"/>
    <w:rsid w:val="006E7F60"/>
    <w:rsid w:val="006F20CA"/>
    <w:rsid w:val="006F6DB6"/>
    <w:rsid w:val="007063E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B5DC1"/>
    <w:rsid w:val="007C2C29"/>
    <w:rsid w:val="007D0FC1"/>
    <w:rsid w:val="007E3D53"/>
    <w:rsid w:val="007E60C4"/>
    <w:rsid w:val="007E665D"/>
    <w:rsid w:val="00804A1B"/>
    <w:rsid w:val="00805B55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A70AB"/>
    <w:rsid w:val="008B5C7E"/>
    <w:rsid w:val="008C0D03"/>
    <w:rsid w:val="008C37BB"/>
    <w:rsid w:val="008C75CB"/>
    <w:rsid w:val="008D5116"/>
    <w:rsid w:val="008D5F8A"/>
    <w:rsid w:val="008E40C6"/>
    <w:rsid w:val="008F000B"/>
    <w:rsid w:val="009022EE"/>
    <w:rsid w:val="0090562E"/>
    <w:rsid w:val="00914073"/>
    <w:rsid w:val="00930D39"/>
    <w:rsid w:val="00934D21"/>
    <w:rsid w:val="00936618"/>
    <w:rsid w:val="00936C45"/>
    <w:rsid w:val="00941B60"/>
    <w:rsid w:val="00943571"/>
    <w:rsid w:val="0094527C"/>
    <w:rsid w:val="00947451"/>
    <w:rsid w:val="009528CC"/>
    <w:rsid w:val="009529CB"/>
    <w:rsid w:val="009636DD"/>
    <w:rsid w:val="00977BD4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1701C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D2889"/>
    <w:rsid w:val="00BD3E5A"/>
    <w:rsid w:val="00BE57FC"/>
    <w:rsid w:val="00BE736C"/>
    <w:rsid w:val="00BF73E1"/>
    <w:rsid w:val="00C017CF"/>
    <w:rsid w:val="00C0422D"/>
    <w:rsid w:val="00C053A0"/>
    <w:rsid w:val="00C13930"/>
    <w:rsid w:val="00C21255"/>
    <w:rsid w:val="00C248F9"/>
    <w:rsid w:val="00C25091"/>
    <w:rsid w:val="00C3095D"/>
    <w:rsid w:val="00C43CA1"/>
    <w:rsid w:val="00C4647D"/>
    <w:rsid w:val="00C46C6E"/>
    <w:rsid w:val="00C558E3"/>
    <w:rsid w:val="00C57E18"/>
    <w:rsid w:val="00C61988"/>
    <w:rsid w:val="00C723FA"/>
    <w:rsid w:val="00C72E62"/>
    <w:rsid w:val="00C7727A"/>
    <w:rsid w:val="00C824C5"/>
    <w:rsid w:val="00C82EBB"/>
    <w:rsid w:val="00C93DFC"/>
    <w:rsid w:val="00C9402F"/>
    <w:rsid w:val="00CA2CC0"/>
    <w:rsid w:val="00CA4E38"/>
    <w:rsid w:val="00CB03D3"/>
    <w:rsid w:val="00CD1678"/>
    <w:rsid w:val="00CD45A1"/>
    <w:rsid w:val="00CD559D"/>
    <w:rsid w:val="00CD624D"/>
    <w:rsid w:val="00CD7E06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760"/>
    <w:rsid w:val="00D32E46"/>
    <w:rsid w:val="00D3775B"/>
    <w:rsid w:val="00D41690"/>
    <w:rsid w:val="00D4326B"/>
    <w:rsid w:val="00D56D1F"/>
    <w:rsid w:val="00D757D6"/>
    <w:rsid w:val="00D7614F"/>
    <w:rsid w:val="00D9414D"/>
    <w:rsid w:val="00DB7A99"/>
    <w:rsid w:val="00DC4CEA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36B3C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3734C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EE7B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2A0F-912B-46F2-8220-DDC8A8F2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2023-05-29T13:59:00Z</cp:lastPrinted>
  <dcterms:created xsi:type="dcterms:W3CDTF">2023-05-29T13:39:00Z</dcterms:created>
  <dcterms:modified xsi:type="dcterms:W3CDTF">2023-05-29T13:59:00Z</dcterms:modified>
</cp:coreProperties>
</file>